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1" type="#_x0000_t202" style="position:absolute;left:0;text-align:left;margin-left:0;margin-top:0;width:129.6pt;height:513pt;z-index:2516623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Text Box 9" inset="0,0,0,0">
              <w:txbxContent>
                <w:p w:rsidR="00D825B2" w:rsidRPr="002C7393" w:rsidRDefault="00D825B2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“Develop a passion for learning. If you do, you will never cease to grow.”</w:t>
                  </w:r>
                  <w:hyperlink r:id="rId9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-Anthony J.1 D’Angelo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January</w:t>
        </w:r>
      </w:fldSimple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“Sunday" 1 ""</w:instrTex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“Monday"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“Tuesday"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“Wednesday"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4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= “Thursday"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5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“Friday"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6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MonthStart \@ dddd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Friday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“Saturday" 1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&lt;&gt; 0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3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4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5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6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7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8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9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=G4+1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10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11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13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14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15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16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=G6+1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17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18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19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20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21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22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23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=G8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23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=G8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23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=G8+1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24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24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24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24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24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25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25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25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25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25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=B10+1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26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26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26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26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26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=C10+1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27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27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27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27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27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=D10+1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28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28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28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28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28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=E10+1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29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29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29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29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29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=F10+1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30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=G10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=G10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30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=G10+1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t>31</w:t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=A12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= 0,""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IF 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=A12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>&lt;</w:instrText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DocVariable MonthEnd \@ d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begin"/>
            </w:r>
            <w:r w:rsidR="001D24FB" w:rsidRPr="004C407D">
              <w:rPr>
                <w:rFonts w:ascii="Century Gothic" w:hAnsi="Century Gothic"/>
              </w:rPr>
              <w:instrText xml:space="preserve"> =A12+1 </w:instrText>
            </w:r>
            <w:r w:rsidRPr="004C407D">
              <w:rPr>
                <w:rFonts w:ascii="Century Gothic" w:hAnsi="Century Gothic"/>
              </w:rPr>
              <w:fldChar w:fldCharType="separate"/>
            </w:r>
            <w:r w:rsidR="001D24FB" w:rsidRPr="004C407D">
              <w:rPr>
                <w:rFonts w:ascii="Century Gothic" w:hAnsi="Century Gothic"/>
                <w:noProof/>
              </w:rPr>
              <w:instrText>31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="001D24FB" w:rsidRPr="004C407D">
              <w:rPr>
                <w:rFonts w:ascii="Century Gothic" w:hAnsi="Century Gothic"/>
              </w:rPr>
              <w:instrText xml:space="preserve"> "" </w:instrText>
            </w:r>
            <w:r w:rsidRPr="004C407D">
              <w:rPr>
                <w:rFonts w:ascii="Century Gothic" w:hAnsi="Century Gothic"/>
              </w:rPr>
              <w:fldChar w:fldCharType="end"/>
            </w:r>
            <w:r w:rsidRPr="004C407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2" type="#_x0000_t202" style="position:absolute;left:0;text-align:left;margin-left:0;margin-top:0;width:129.6pt;height:513pt;z-index:25166950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2" inset="0,0,0,0">
              <w:txbxContent>
                <w:p w:rsidR="004C407D" w:rsidRPr="002C7393" w:rsidRDefault="004C407D" w:rsidP="004C407D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 xml:space="preserve">“Education is not only a ladder of opportunity, but it is also an investment in our future.”- </w:t>
                  </w:r>
                  <w:r w:rsidRPr="002C7393">
                    <w:rPr>
                      <w:rFonts w:ascii="Arial" w:hAnsi="Arial" w:cs="Arial"/>
                      <w:b/>
                      <w:color w:val="333333"/>
                      <w:sz w:val="22"/>
                      <w:shd w:val="clear" w:color="auto" w:fill="FFFFFF"/>
                    </w:rPr>
                    <w:t>Ed Markey</w:t>
                  </w:r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FEBRUARY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instrText>Friday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= “Sunday" 1 ""</w:instrText>
            </w:r>
            <w:r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“Monday"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=A2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=A2+1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2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“Tuesday"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=B2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=B2+1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3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“Wednesday"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=C2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=C2+1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4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= “Thursday"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=D2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=D2+1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5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D825B2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D825B2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=A6+1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=C6+1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=D6+1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=E6+1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D825B2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=C8+1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=D8+1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=E8+1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=F8+1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7</w:t>
            </w:r>
          </w:p>
        </w:tc>
      </w:tr>
      <w:tr w:rsidR="00D825B2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23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= 0,""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23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>&lt;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DocVariable MonthEnd \@ d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instrText>31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24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""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24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3" type="#_x0000_t202" style="position:absolute;left:0;text-align:left;margin-left:0;margin-top:0;width:129.6pt;height:513pt;z-index:25167564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3" inset="0,0,0,0">
              <w:txbxContent>
                <w:p w:rsidR="004C407D" w:rsidRPr="002C7393" w:rsidRDefault="004C407D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what remains after one has forgotten what one has learned in school.”</w:t>
                  </w:r>
                  <w:hyperlink r:id="rId11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</w:t>
                    </w:r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Albert Einstein.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March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instrText>Friday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= “Sunday" 1 ""</w:instrText>
            </w:r>
            <w:r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“Monday"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=A2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=A2+1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2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“Tuesday"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=B2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=B2+1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3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= “Wednesday"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=C2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=C2+1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4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</w:rPr>
              <w:instrText>Friday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= “Thursday" 1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IF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=D2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0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&lt;&gt; 0 </w:instrText>
            </w:r>
            <w:r w:rsidR="00341ABE" w:rsidRPr="00D20C6D">
              <w:rPr>
                <w:rFonts w:ascii="Century Gothic" w:hAnsi="Century Gothic"/>
              </w:rPr>
              <w:fldChar w:fldCharType="begin"/>
            </w:r>
            <w:r w:rsidRPr="00D20C6D">
              <w:rPr>
                <w:rFonts w:ascii="Century Gothic" w:hAnsi="Century Gothic"/>
              </w:rPr>
              <w:instrText xml:space="preserve"> =D2+1 </w:instrText>
            </w:r>
            <w:r w:rsidR="00341ABE" w:rsidRPr="00D20C6D">
              <w:rPr>
                <w:rFonts w:ascii="Century Gothic" w:hAnsi="Century Gothic"/>
              </w:rPr>
              <w:fldChar w:fldCharType="separate"/>
            </w:r>
            <w:r w:rsidRPr="00D20C6D">
              <w:rPr>
                <w:rFonts w:ascii="Century Gothic" w:hAnsi="Century Gothic"/>
                <w:noProof/>
              </w:rPr>
              <w:instrText>5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instrText xml:space="preserve"> "" </w:instrText>
            </w:r>
            <w:r w:rsidR="00341ABE" w:rsidRPr="00D20C6D">
              <w:rPr>
                <w:rFonts w:ascii="Century Gothic" w:hAnsi="Century Gothic"/>
              </w:rPr>
              <w:fldChar w:fldCharType="end"/>
            </w:r>
            <w:r w:rsidR="00341ABE" w:rsidRPr="00D20C6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=A6+1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=C6+1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=D6+1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=E6+1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1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=C8+1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=D8+1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=E8+1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=F8+1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7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D20C6D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23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= 0,""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IF 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23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>&lt;</w:instrText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DocVariable MonthEnd \@ d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</w:rPr>
              <w:instrText>31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fldChar w:fldCharType="begin"/>
            </w:r>
            <w:r w:rsidR="00D825B2" w:rsidRPr="00D20C6D">
              <w:rPr>
                <w:rFonts w:ascii="Century Gothic" w:hAnsi="Century Gothic"/>
              </w:rPr>
              <w:instrText xml:space="preserve"> =G8+1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24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 w:rsidRPr="00D20C6D">
              <w:rPr>
                <w:rFonts w:ascii="Century Gothic" w:hAnsi="Century Gothic"/>
              </w:rPr>
              <w:instrText xml:space="preserve"> "" </w:instrText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instrText>24</w:instrText>
            </w:r>
            <w:r w:rsidRPr="00D20C6D">
              <w:rPr>
                <w:rFonts w:ascii="Century Gothic" w:hAnsi="Century Gothic"/>
              </w:rPr>
              <w:fldChar w:fldCharType="end"/>
            </w:r>
            <w:r w:rsidRPr="00D20C6D">
              <w:rPr>
                <w:rFonts w:ascii="Century Gothic" w:hAnsi="Century Gothic"/>
              </w:rPr>
              <w:fldChar w:fldCharType="separate"/>
            </w:r>
            <w:r w:rsidR="00D825B2" w:rsidRPr="00D20C6D">
              <w:rPr>
                <w:rFonts w:ascii="Century Gothic" w:hAnsi="Century Gothic"/>
                <w:noProof/>
              </w:rPr>
              <w:t>2</w:t>
            </w:r>
            <w:r w:rsidRPr="00D20C6D">
              <w:rPr>
                <w:rFonts w:ascii="Century Gothic" w:hAnsi="Century Gothic"/>
              </w:rPr>
              <w:fldChar w:fldCharType="end"/>
            </w:r>
            <w:r w:rsidR="00D825B2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D20C6D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4" type="#_x0000_t202" style="position:absolute;left:0;text-align:left;margin-left:0;margin-top:0;width:129.6pt;height:513pt;z-index:25168179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4" inset="0,0,0,0">
              <w:txbxContent>
                <w:p w:rsidR="004C407D" w:rsidRPr="002C7393" w:rsidRDefault="004C407D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the most powerful weapon which you can use to change the world.</w:t>
                  </w:r>
                  <w:r w:rsidRPr="002C7393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  <w:shd w:val="clear" w:color="auto" w:fill="FFFFFF"/>
                    </w:rPr>
                    <w:t>” -</w:t>
                  </w:r>
                  <w:hyperlink r:id="rId12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Nelson Mandela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April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“Sunday" 1 ""</w:instrText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“Monday"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2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“Tuesday"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3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jc w:val="center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“Sunday" 1 ""</w:instrText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“Monday"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2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“Tuesday"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3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jc w:val="center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5" type="#_x0000_t202" style="position:absolute;left:0;text-align:left;margin-left:0;margin-top:0;width:129.6pt;height:513pt;z-index:2516879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5" inset="0,0,0,0">
              <w:txbxContent>
                <w:p w:rsidR="004C407D" w:rsidRPr="002C7393" w:rsidRDefault="004C407D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“Don’t let what you cannot do interfere with what you can do.”</w:t>
                  </w:r>
                  <w:hyperlink r:id="rId13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-John Wooden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B36DF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B36DF" w:rsidRPr="00F11955" w:rsidRDefault="005B36DF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B36DF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B36DF" w:rsidRPr="00F11955" w:rsidRDefault="005B36DF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MAY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“Sunday" 1 ""</w:instrText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“Monday"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2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“Tuesday"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3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“Wednesday"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=C2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=C2+1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4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= “Thursday"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=D2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=D2+1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5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</w:t>
            </w:r>
          </w:p>
        </w:tc>
      </w:tr>
      <w:tr w:rsidR="00D825B2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8</w:t>
            </w:r>
          </w:p>
        </w:tc>
      </w:tr>
      <w:tr w:rsidR="00D825B2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=A6+1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t>1</w: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t>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=C6+1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t>1</w: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=D6+1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t>1</w: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=E6+1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t>1</w: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=F6+1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t>1</w: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t>5</w:t>
            </w:r>
          </w:p>
        </w:tc>
      </w:tr>
      <w:tr w:rsidR="00D825B2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22</w:t>
            </w:r>
          </w:p>
        </w:tc>
      </w:tr>
      <w:tr w:rsidR="00D825B2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29</w:t>
            </w:r>
          </w:p>
        </w:tc>
      </w:tr>
      <w:tr w:rsidR="00D825B2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A7066A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t>31</w:t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IF </w:instrText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 =A12</w:instrText>
            </w:r>
            <w:r w:rsidR="00341ABE" w:rsidRPr="00A7066A">
              <w:rPr>
                <w:rFonts w:ascii="Century Gothic" w:hAnsi="Century Gothic"/>
              </w:rPr>
              <w:fldChar w:fldCharType="separate"/>
            </w:r>
            <w:r w:rsidRPr="00A7066A">
              <w:rPr>
                <w:rFonts w:ascii="Century Gothic" w:hAnsi="Century Gothic"/>
                <w:noProof/>
              </w:rPr>
              <w:instrText>31</w:instrText>
            </w:r>
            <w:r w:rsidR="00341ABE"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instrText xml:space="preserve"> = 0,"" </w:instrText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 IF </w:instrText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 =A12 </w:instrText>
            </w:r>
            <w:r w:rsidR="00341ABE" w:rsidRPr="00A7066A">
              <w:rPr>
                <w:rFonts w:ascii="Century Gothic" w:hAnsi="Century Gothic"/>
              </w:rPr>
              <w:fldChar w:fldCharType="separate"/>
            </w:r>
            <w:r w:rsidRPr="00A7066A">
              <w:rPr>
                <w:rFonts w:ascii="Century Gothic" w:hAnsi="Century Gothic"/>
                <w:noProof/>
              </w:rPr>
              <w:instrText>31</w:instrText>
            </w:r>
            <w:r w:rsidR="00341ABE"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instrText>&lt;</w:instrText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 DocVariable MonthEnd \@ d </w:instrText>
            </w:r>
            <w:r w:rsidR="00341ABE" w:rsidRPr="00A7066A">
              <w:rPr>
                <w:rFonts w:ascii="Century Gothic" w:hAnsi="Century Gothic"/>
              </w:rPr>
              <w:fldChar w:fldCharType="separate"/>
            </w:r>
            <w:r w:rsidRPr="00A7066A">
              <w:rPr>
                <w:rFonts w:ascii="Century Gothic" w:hAnsi="Century Gothic"/>
              </w:rPr>
              <w:instrText>31</w:instrText>
            </w:r>
            <w:r w:rsidR="00341ABE" w:rsidRPr="00A7066A">
              <w:rPr>
                <w:rFonts w:ascii="Century Gothic" w:hAnsi="Century Gothic"/>
              </w:rPr>
              <w:fldChar w:fldCharType="end"/>
            </w:r>
            <w:r w:rsidR="00341ABE" w:rsidRPr="00A7066A">
              <w:rPr>
                <w:rFonts w:ascii="Century Gothic" w:hAnsi="Century Gothic"/>
              </w:rPr>
              <w:fldChar w:fldCharType="begin"/>
            </w:r>
            <w:r w:rsidRPr="00A7066A">
              <w:rPr>
                <w:rFonts w:ascii="Century Gothic" w:hAnsi="Century Gothic"/>
              </w:rPr>
              <w:instrText xml:space="preserve"> =A12+1 </w:instrText>
            </w:r>
            <w:r w:rsidR="00341ABE" w:rsidRPr="00A7066A">
              <w:rPr>
                <w:rFonts w:ascii="Century Gothic" w:hAnsi="Century Gothic"/>
              </w:rPr>
              <w:fldChar w:fldCharType="separate"/>
            </w:r>
            <w:r w:rsidRPr="00A7066A">
              <w:rPr>
                <w:rFonts w:ascii="Century Gothic" w:hAnsi="Century Gothic"/>
                <w:noProof/>
              </w:rPr>
              <w:instrText>31</w:instrText>
            </w:r>
            <w:r w:rsidR="00341ABE"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instrText xml:space="preserve"> "" </w:instrText>
            </w:r>
            <w:r w:rsidR="00341ABE" w:rsidRPr="00A7066A">
              <w:rPr>
                <w:rFonts w:ascii="Century Gothic" w:hAnsi="Century Gothic"/>
              </w:rPr>
              <w:fldChar w:fldCharType="end"/>
            </w:r>
            <w:r w:rsidR="00341ABE"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6" type="#_x0000_t202" style="position:absolute;left:0;text-align:left;margin-left:0;margin-top:0;width:129.6pt;height:513pt;z-index:25169408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6" inset="0,0,0,0">
              <w:txbxContent>
                <w:p w:rsidR="004C407D" w:rsidRPr="001A0F85" w:rsidRDefault="004C407D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 “Failure is the opportunity to begin again more intelligently.” -</w:t>
                  </w:r>
                  <w:hyperlink r:id="rId14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Henry Ford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B36DF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B36DF" w:rsidRPr="00F11955" w:rsidRDefault="005B36DF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 xml:space="preserve">JUNE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="00341ABE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="00341ABE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="00341ABE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5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12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19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26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7" type="#_x0000_t202" style="position:absolute;left:0;text-align:left;margin-left:0;margin-top:0;width:129.6pt;height:513pt;z-index:25170022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7" inset="0,0,0,0">
              <w:txbxContent>
                <w:p w:rsidR="004C407D" w:rsidRDefault="004C407D" w:rsidP="004C407D">
                  <w:pPr>
                    <w:pStyle w:val="Quote"/>
                  </w:pPr>
                  <w:r>
                    <w:rPr>
                      <w:rFonts w:ascii="poppinsregular" w:hAnsi="poppinsregular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“</w:t>
                  </w: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Ensuring quality higher education is one of the most important things we can do for future generations.”</w:t>
                  </w:r>
                  <w:hyperlink r:id="rId15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-Ron Lewis</w:t>
                    </w:r>
                  </w:hyperlink>
                </w:p>
                <w:p w:rsidR="00D825B2" w:rsidRPr="002C7393" w:rsidRDefault="00D825B2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</w:t>
        </w:r>
        <w:r w:rsidR="00D825B2">
          <w:t>UL</w:t>
        </w:r>
        <w:r>
          <w:t>y</w:t>
        </w:r>
      </w:fldSimple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227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341ABE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341ABE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341ABE" w:rsidRPr="00C431A1">
              <w:rPr>
                <w:rFonts w:ascii="Century Gothic" w:hAnsi="Century Gothic"/>
              </w:rPr>
              <w:fldChar w:fldCharType="end"/>
            </w:r>
            <w:r w:rsidR="00341ABE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D825B2" w:rsidRPr="00C431A1" w:rsidRDefault="00D825B2" w:rsidP="00D825B2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341ABE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8" type="#_x0000_t202" style="position:absolute;left:0;text-align:left;margin-left:0;margin-top:0;width:129.6pt;height:513pt;z-index:25170636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8" inset="0,0,0,0">
              <w:txbxContent>
                <w:p w:rsidR="004C407D" w:rsidRPr="001A0F85" w:rsidRDefault="004C407D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“Education is a progressive discovery of our own ignorance.” -</w:t>
                  </w:r>
                  <w:hyperlink r:id="rId16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Will Durant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AUGUST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841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59" type="#_x0000_t202" style="position:absolute;left:0;text-align:left;margin-left:0;margin-top:0;width:129.6pt;height:513pt;z-index:25171251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9" inset="0,0,0,0">
              <w:txbxContent>
                <w:p w:rsidR="004C407D" w:rsidRPr="001A0F85" w:rsidRDefault="004C407D" w:rsidP="004C407D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bdr w:val="none" w:sz="0" w:space="0" w:color="auto" w:frame="1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“There are no shortcuts to any place worth going.”</w:t>
                  </w:r>
                  <w:r w:rsidRPr="001A0F85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</w:rPr>
                    <w:t> -Beverly Sills</w:t>
                  </w:r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B36DF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B36DF" w:rsidRPr="00F11955" w:rsidRDefault="005B36DF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SEPTember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1456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60" type="#_x0000_t202" style="position:absolute;left:0;text-align:left;margin-left:0;margin-top:0;width:129.6pt;height:513pt;z-index:25171865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0" inset="0,0,0,0">
              <w:txbxContent>
                <w:p w:rsidR="00D825B2" w:rsidRPr="005B36DF" w:rsidRDefault="004C407D" w:rsidP="005B36DF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a once in a lifetime opportunity to open children’s hearts and minds to the unbelievable wonder of the universe.”</w:t>
                  </w:r>
                  <w:hyperlink r:id="rId17" w:tgtFrame="_blank" w:history="1">
                    <w:r w:rsidR="005B36DF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   -</w:t>
                    </w:r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Sir Anthony Seldon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B36DF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B36DF" w:rsidRPr="00F11955" w:rsidRDefault="005B36DF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October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070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= “Thursday"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“Friday"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“Saturday"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4C407D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4C407D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4C407D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4C407D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=D10+1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=E10+1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29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=F10+1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30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4C407D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=G10+1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t>31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=A12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=A12+1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  <w:noProof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61" type="#_x0000_t202" style="position:absolute;left:0;text-align:left;margin-left:0;margin-top:0;width:129.6pt;height:513pt;z-index:25172480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1" inset="0,0,0,0">
              <w:txbxContent>
                <w:p w:rsidR="005B36DF" w:rsidRPr="004B1750" w:rsidRDefault="005B36DF" w:rsidP="005B36DF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 aim of education is the knowledge, not of facts, but of values.”</w:t>
                  </w:r>
                  <w:hyperlink r:id="rId18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-William S. Burroughs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November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684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341ABE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341ABE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341ABE" w:rsidRPr="00A32852">
              <w:rPr>
                <w:rFonts w:ascii="Century Gothic" w:hAnsi="Century Gothic"/>
              </w:rPr>
              <w:fldChar w:fldCharType="end"/>
            </w:r>
            <w:r w:rsidR="00341ABE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ABE">
        <w:rPr>
          <w:noProof/>
        </w:rPr>
        <w:pict>
          <v:shape id="_x0000_s1062" type="#_x0000_t202" style="position:absolute;left:0;text-align:left;margin-left:0;margin-top:0;width:129.6pt;height:513pt;z-index:25173094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2" inset="0,0,0,0">
              <w:txbxContent>
                <w:p w:rsidR="00D825B2" w:rsidRPr="005B36DF" w:rsidRDefault="005B36DF" w:rsidP="005B36DF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bdr w:val="none" w:sz="0" w:space="0" w:color="auto" w:frame="1"/>
                      <w:shd w:val="clear" w:color="auto" w:fill="FFFFFF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“With education you all have everything you need to rise above all of the noise and fulfill every last one of your dreams.”</w:t>
                  </w: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 xml:space="preserve">        </w:t>
                    </w:r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-Michelle Obama</w:t>
                    </w:r>
                  </w:hyperlink>
                </w:p>
                <w:p w:rsidR="00D825B2" w:rsidRDefault="00D825B2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D825B2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D825B2" w:rsidRPr="00F11955" w:rsidRDefault="00D825B2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D825B2" w:rsidRDefault="00D825B2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DEcember</w:t>
      </w:r>
      <w:r>
        <w:t xml:space="preserve"> </w:t>
      </w:r>
      <w:fldSimple w:instr=" DOCVARIABLE  MonthStart \@  yyyy   \* MERGEFORMAT ">
        <w:r>
          <w:t>2021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3299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IF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DocVariable MonthStart \@ dddd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</w:rPr>
              <w:instrText>Friday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 = “Sunday" 1 ""</w:instrText>
            </w:r>
            <w:r w:rsidRPr="00A41B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IF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DocVariable MonthStart \@ dddd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</w:rPr>
              <w:instrText>Friday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 = “Monday" 1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IF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=A2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  <w:noProof/>
              </w:rPr>
              <w:instrText>0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&lt;&gt; 0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=A2+1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  <w:noProof/>
              </w:rPr>
              <w:instrText>2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 "" 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341ABE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IF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DocVariable MonthStart \@ dddd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</w:rPr>
              <w:instrText>Friday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 = “Tuesday" 1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IF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=B2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  <w:noProof/>
              </w:rPr>
              <w:instrText>0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&lt;&gt; 0 </w:instrText>
            </w:r>
            <w:r w:rsidRPr="00A41B0F">
              <w:rPr>
                <w:rFonts w:ascii="Century Gothic" w:hAnsi="Century Gothic"/>
              </w:rPr>
              <w:fldChar w:fldCharType="begin"/>
            </w:r>
            <w:r w:rsidR="004C407D" w:rsidRPr="00A41B0F">
              <w:rPr>
                <w:rFonts w:ascii="Century Gothic" w:hAnsi="Century Gothic"/>
              </w:rPr>
              <w:instrText xml:space="preserve"> =B2+1 </w:instrText>
            </w:r>
            <w:r w:rsidRPr="00A41B0F">
              <w:rPr>
                <w:rFonts w:ascii="Century Gothic" w:hAnsi="Century Gothic"/>
              </w:rPr>
              <w:fldChar w:fldCharType="separate"/>
            </w:r>
            <w:r w:rsidR="004C407D" w:rsidRPr="00A41B0F">
              <w:rPr>
                <w:rFonts w:ascii="Century Gothic" w:hAnsi="Century Gothic"/>
                <w:noProof/>
              </w:rPr>
              <w:instrText>3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="004C407D" w:rsidRPr="00A41B0F">
              <w:rPr>
                <w:rFonts w:ascii="Century Gothic" w:hAnsi="Century Gothic"/>
              </w:rPr>
              <w:instrText xml:space="preserve"> "" </w:instrText>
            </w:r>
            <w:r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</w: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IF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</w:rPr>
              <w:instrText>Friday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 = “Wednesday" 1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IF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=C2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  <w:noProof/>
              </w:rPr>
              <w:instrText>0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&lt;&gt; 0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=C2+1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  <w:noProof/>
              </w:rPr>
              <w:instrText>4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 "" 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="00341ABE" w:rsidRPr="00A41B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</w: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IF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DocVariable MonthStart \@ dddd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</w:rPr>
              <w:instrText>Friday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= “Thursday" 1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IF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=D2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  <w:noProof/>
              </w:rPr>
              <w:instrText>0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&lt;&gt; 0 </w:instrText>
            </w:r>
            <w:r w:rsidR="00341ABE" w:rsidRPr="00A41B0F">
              <w:rPr>
                <w:rFonts w:ascii="Century Gothic" w:hAnsi="Century Gothic"/>
              </w:rPr>
              <w:fldChar w:fldCharType="begin"/>
            </w:r>
            <w:r w:rsidRPr="00A41B0F">
              <w:rPr>
                <w:rFonts w:ascii="Century Gothic" w:hAnsi="Century Gothic"/>
              </w:rPr>
              <w:instrText xml:space="preserve"> =D2+1 </w:instrText>
            </w:r>
            <w:r w:rsidR="00341ABE" w:rsidRPr="00A41B0F">
              <w:rPr>
                <w:rFonts w:ascii="Century Gothic" w:hAnsi="Century Gothic"/>
              </w:rPr>
              <w:fldChar w:fldCharType="separate"/>
            </w:r>
            <w:r w:rsidRPr="00A41B0F">
              <w:rPr>
                <w:rFonts w:ascii="Century Gothic" w:hAnsi="Century Gothic"/>
                <w:noProof/>
              </w:rPr>
              <w:instrText>5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Pr="00A41B0F">
              <w:rPr>
                <w:rFonts w:ascii="Century Gothic" w:hAnsi="Century Gothic"/>
              </w:rPr>
              <w:instrText xml:space="preserve"> "" </w:instrText>
            </w:r>
            <w:r w:rsidR="00341ABE" w:rsidRPr="00A41B0F">
              <w:rPr>
                <w:rFonts w:ascii="Century Gothic" w:hAnsi="Century Gothic"/>
              </w:rPr>
              <w:fldChar w:fldCharType="end"/>
            </w:r>
            <w:r w:rsidR="00341ABE" w:rsidRPr="00A41B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4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11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18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25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41B0F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  <w:r w:rsidRPr="00A41B0F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41B0F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DBA" w:rsidRDefault="001D24FB">
      <w:r w:rsidRPr="001D24FB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Sect="005B36DF">
      <w:footerReference w:type="default" r:id="rId2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34" w:rsidRDefault="00CB5634" w:rsidP="00EE5A1B">
      <w:pPr>
        <w:spacing w:before="0" w:after="0" w:line="240" w:lineRule="auto"/>
      </w:pPr>
      <w:r>
        <w:separator/>
      </w:r>
    </w:p>
  </w:endnote>
  <w:endnote w:type="continuationSeparator" w:id="1">
    <w:p w:rsidR="00CB5634" w:rsidRDefault="00CB5634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DF" w:rsidRDefault="005B36DF" w:rsidP="005B36DF">
    <w:pPr>
      <w:pStyle w:val="Footer"/>
      <w:jc w:val="right"/>
    </w:pPr>
    <w:r w:rsidRPr="0084529C">
      <w:rPr>
        <w:sz w:val="20"/>
        <w:szCs w:val="20"/>
      </w:rPr>
      <w:t>Template © calendarlab.com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34" w:rsidRDefault="00CB5634" w:rsidP="00EE5A1B">
      <w:pPr>
        <w:spacing w:before="0" w:after="0" w:line="240" w:lineRule="auto"/>
      </w:pPr>
      <w:r>
        <w:separator/>
      </w:r>
    </w:p>
  </w:footnote>
  <w:footnote w:type="continuationSeparator" w:id="1">
    <w:p w:rsidR="00CB5634" w:rsidRDefault="00CB5634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E5A1B"/>
    <w:rsid w:val="001D24FB"/>
    <w:rsid w:val="002E61A4"/>
    <w:rsid w:val="00341ABE"/>
    <w:rsid w:val="003A552A"/>
    <w:rsid w:val="004C407D"/>
    <w:rsid w:val="005B36DF"/>
    <w:rsid w:val="00644DBA"/>
    <w:rsid w:val="006B147D"/>
    <w:rsid w:val="00C12B91"/>
    <w:rsid w:val="00CB5634"/>
    <w:rsid w:val="00D825B2"/>
    <w:rsid w:val="00EE5A1B"/>
    <w:rsid w:val="00F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FB"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FB"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 w:themeColor="background1" w:themeShade="80"/>
      <w:sz w:val="28"/>
    </w:rPr>
  </w:style>
  <w:style w:type="character" w:customStyle="1" w:styleId="QuoteChar">
    <w:name w:val="Quote Char"/>
    <w:basedOn w:val="DefaultParagraphFont"/>
    <w:link w:val="Quote"/>
    <w:rsid w:val="001D24FB"/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character" w:styleId="Strong">
    <w:name w:val="Strong"/>
    <w:basedOn w:val="DefaultParagraphFont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D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John_Wooden" TargetMode="External"/><Relationship Id="rId18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elsonmandela.org/content/page/biography" TargetMode="External"/><Relationship Id="rId17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l_Dura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belprize.org/prizes/physics/1921/einstein/biographic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on_Lew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helle_O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nydangelo?lang=en" TargetMode="External"/><Relationship Id="rId14" Type="http://schemas.openxmlformats.org/officeDocument/2006/relationships/hyperlink" Target="https://en.wikipedia.org/wiki/Henry_For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0DC-7B21-465D-A7C9-B9DC4365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Student Calendar - CalendarLabs.com</dc:title>
  <dc:subject>2021 Student Calendar - CalendarLabs.com</dc:subject>
  <dc:creator>CalendarLabs.com</dc:creator>
  <cp:keywords>Calendar;CalendarLabs.com</cp:keywords>
  <dc:description>For Personal Use Only. Do not Sale or Distribute. © CalendarLabs. All Rights Reserved. www.calendarlabs.com</dc:description>
  <cp:lastModifiedBy>CalendarLabs.com</cp:lastModifiedBy>
  <cp:revision>2</cp:revision>
  <dcterms:created xsi:type="dcterms:W3CDTF">2020-12-16T14:34:00Z</dcterms:created>
  <dcterms:modified xsi:type="dcterms:W3CDTF">2020-12-16T14:34:00Z</dcterms:modified>
  <cp:category>Calendar;CalendarLabs.com</cp:category>
</cp:coreProperties>
</file>