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2022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2900DA" w:rsidRDefault="0096407F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0E9A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407F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A6998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1110</Characters>
  <Application>Microsoft Office Word</Application>
  <DocSecurity>0</DocSecurity>
  <Lines>1110</Lines>
  <Paragraphs>527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1056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2020-04-22T13:45:00Z</dcterms:created>
  <dcterms:modified xsi:type="dcterms:W3CDTF">2020-04-22T13:45:00Z</dcterms:modified>
  <cp:category>calendar;calendarlabs.com</cp:category>
</cp:coreProperties>
</file>