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2024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Human Rights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Family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Freedom Day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Workers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Africa Day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2024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Youth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Youth Day Holidays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Nelson Mandela's Birthday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National Women's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Heritage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Day of Reconciliation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Day of Goodwill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B11" w:rsidRDefault="008A2B11" w:rsidP="00A37467">
      <w:r>
        <w:separator/>
      </w:r>
    </w:p>
  </w:endnote>
  <w:endnote w:type="continuationSeparator" w:id="1">
    <w:p w:rsidR="008A2B11" w:rsidRDefault="008A2B11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AE4362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B11" w:rsidRDefault="008A2B11" w:rsidP="00A37467">
      <w:r>
        <w:separator/>
      </w:r>
    </w:p>
  </w:footnote>
  <w:footnote w:type="continuationSeparator" w:id="1">
    <w:p w:rsidR="008A2B11" w:rsidRDefault="008A2B11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1418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CalendarLabs.com</cp:lastModifiedBy>
  <cp:revision>7</cp:revision>
  <dcterms:created xsi:type="dcterms:W3CDTF">2019-06-05T04:58:00Z</dcterms:created>
  <dcterms:modified xsi:type="dcterms:W3CDTF">2019-12-23T09:26:00Z</dcterms:modified>
  <cp:category>calendar;calendarlabs.com</cp:category>
</cp:coreProperties>
</file>