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Janvier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Jour de l'An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Février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Mars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Vendredi Saint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lundi de Pâques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Avril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Mai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Fête du travail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Jour de l'Ascension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Fête de la Victoire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Dimanche de Pentecôte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lundi de Pentecôte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Juin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Juillet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Fête nationale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Août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Assomption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Toussaint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Armistice de 1918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Décembre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Noël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Saint-Étienne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